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1.苏银理财恒源灵动最短持有7天21号F(J09295)新增销售机构九江银行股份有限公司。</w:t>
        <w:cr/>
        <w:t xml:space="preserve">	2.苏银理财恒源灵动最短持有7天21号G(J09296)新增销售机构兴业银行股份有限公司。</w:t>
        <w:cr/>
        <w:t xml:space="preserve">	3.苏银理财恒源灵动最短持有7天21号H(J09297)新增销售机构浙江缙云农村商业银行股份有限公司。</w:t>
        <w:cr/>
        <w:t xml:space="preserve">	4.苏银理财恒源鑫泰（固收增强）最短持有270天A(J02654)新增销售机构江苏昆山农村商业银行股份有限公司。</w:t>
        <w:cr/>
        <w:t xml:space="preserve">	5.苏银理财恒源鑫裕（固收增强）最短持有360天A(J02397)新增销售机构浙江富阳农村商业银行股份有限公司。</w:t>
        <w:cr/>
        <w:t xml:space="preserve">	6.苏银理财恒源鑫裕（固收增强）最短持有360天F(J07610)新增销售机构江苏昆山农村商业银行股份有限公司。</w:t>
        <w:cr/>
        <w:t xml:space="preserve">	7.苏银理财恒源鑫裕最短持有270天A(J06766)新增销售机构江苏昆山农村商业银行股份有限公司。</w:t>
        <w:cr/>
        <w:t xml:space="preserve">	8.苏银理财启源货币6号JS鑫福款(J04479)新增销售机构江苏扬中农村商业银行股份有限公司。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