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南银理财珠联璧合鑫逸稳一年266期封闭式公募人民币理财产品发行公告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南银理财珠联璧合鑫逸稳一年266期封闭式公募人民币理财产品（产品登记编码：Z7003226000106）已于2026年03月31日结束募集，符合产品成立条件，</w:t>
      </w:r>
      <w:r>
        <w:rPr>
          <w:rFonts w:ascii="方正仿宋简体" w:eastAsia="方正仿宋简体"/>
          <w:sz w:val="32"/>
          <w:szCs w:val="32"/>
        </w:rPr>
        <w:t>于2026年04月01日</w:t>
      </w:r>
      <w:r>
        <w:rPr>
          <w:rFonts w:hint="eastAsia" w:ascii="方正仿宋简体" w:eastAsia="方正仿宋简体"/>
          <w:sz w:val="32"/>
          <w:szCs w:val="32"/>
        </w:rPr>
        <w:t>成立。该产品募集金额786,730,679.00元，理财资金将按产品说明书约定进行投资。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2026年04月02日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