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南银理财珠联璧合安稳2001一年定开公募人民币理财产品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2026年05月29日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南银理财珠联璧合安稳2001一年定开公募人民币理财产品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ZC108691944672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30009、ZB30009、ZA30009、ZA33009、ZB33009、Z33009、ZB31009、Z31009、ZA31009、ZA32009、ZB32009、Z32009、NYAW000694、NYAW000705、NYAW000686、NYAW000666、NYAW000676、NYAW000688、NYAW000670、NYAW000703、NYAW000678、NYAW000680、NYAW000665、NYAW000682、NYAW000685、NYAW000702、NYAW000697、NYAW000681、NYAW000707、NYAW000675、NYAW000704、NYAW000689、NYAW000700、NYAW000690、NYAW000667、NYAW000699、NYAW000668、NYAW000664、NYAW000706、NYAW000696、NYAW000677、NYAW000669、NYAW000691、NYAW000693、NYAW000695、NYAW000684、NYAW000692、NYAW000672、NYAW000708、NYAW000698、NYAW000673、NYAW000683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2020年01月16日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2026年05月28日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2026年05月28日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泰州市凯明城市建设有限公司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中信信托·兴邦125号固定收益类信托计划（第1期）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336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2026年05月29日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