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南银理财珠联璧合安稳1902一年定开公募人民币理财产品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2026年05月29日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南银理财珠联璧合安稳1902一年定开公募人民币理财产品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ZC108691944588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10022、ZC11022、ZB11022、Z11022、ZB10022、ZC10022、ZB12022、ZC12022、ZC13022、ZD13022、Z13022、ZB13022、Z12022、ZD12022、NYAW000854、NYAW000819、NYAW000852、NYAW000845、NYAW000836、NYAW000821、NYAW000842、NYAW000853、NYAW000840、NYAW000859、NYAW000826、NYAW000865、NYAW000825、NYAW000829、NYAW000831、NYAW000830、NYAW000828、NYAW000824、NYAW000843、NYAW000839、NYAW000858、NYAW000838、NYAW000823、NYAW000866、NYAW000856、NYAW000834、NYAW000822、NYAW000867、NYAW000847、NYAW000862、NYAW000861、NYAW000841、NYAW000848、NYAW000851、NYAW000820、NYAW000846、NYAW000855、NYAW000850、NYAW000835、NYAW000863、NYAW000833、NYAW000857、NYAW000837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2019年02月20日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天津信托-向实31号集合资金信托计划（第12期）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349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泰州市凯明城市建设有限公司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中信信托·兴邦125号固定收益类信托计划（第2期）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北京金泰卓能咨询有限责任公司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华鑫信托·惠盈硕远5号集合资金信托计划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2026年05月29日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