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60" w:lineRule="auto"/>
        <w:jc w:val="center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hint="eastAsia" w:ascii="宋体" w:hAnsi="宋体" w:eastAsia="宋体" w:cs="Arial"/>
          <w:b/>
          <w:bCs/>
          <w:color w:val="000000"/>
          <w:kern w:val="0"/>
          <w:sz w:val="29"/>
        </w:rPr>
        <w:t>紫金农商银行“紫金财富</w:t>
      </w:r>
      <w:r>
        <w:rPr>
          <w:rFonts w:hint="eastAsia" w:ascii="宋体" w:hAnsi="宋体" w:eastAsia="宋体" w:cs="Arial"/>
          <w:b/>
          <w:bCs/>
          <w:color w:val="000000"/>
          <w:kern w:val="0"/>
          <w:sz w:val="29"/>
          <w:lang w:val="en-US" w:eastAsia="zh-CN"/>
        </w:rPr>
        <w:t>成长盈1Y系列2101期</w:t>
      </w:r>
      <w:r>
        <w:rPr>
          <w:rFonts w:hint="eastAsia" w:ascii="宋体" w:hAnsi="宋体" w:eastAsia="宋体" w:cs="Arial"/>
          <w:b/>
          <w:bCs/>
          <w:color w:val="000000"/>
          <w:kern w:val="0"/>
          <w:sz w:val="29"/>
        </w:rPr>
        <w:t>人民币理财产品”到期兑付公告</w:t>
      </w:r>
    </w:p>
    <w:p>
      <w:pPr>
        <w:widowControl/>
        <w:spacing w:before="100" w:beforeAutospacing="1" w:after="100" w:afterAutospacing="1" w:line="360" w:lineRule="auto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尊敬的客户：</w:t>
      </w:r>
    </w:p>
    <w:p>
      <w:pPr>
        <w:widowControl/>
        <w:spacing w:line="360" w:lineRule="auto"/>
        <w:ind w:firstLine="480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</w:rPr>
        <w:t>紫金财富成长盈1Y系列2101期人民币理财产品</w:t>
      </w: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于202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</w:rPr>
        <w:t>2</w:t>
      </w: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年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  <w:lang w:val="en-US" w:eastAsia="zh-CN"/>
        </w:rPr>
        <w:t>9</w:t>
      </w: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</w:rPr>
        <w:t>2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  <w:lang w:val="en-US" w:eastAsia="zh-CN"/>
        </w:rPr>
        <w:t>8</w:t>
      </w: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日到期。该理财产品到期兑付情况如下：</w:t>
      </w:r>
    </w:p>
    <w:tbl>
      <w:tblPr>
        <w:tblStyle w:val="5"/>
        <w:tblW w:w="8461" w:type="dxa"/>
        <w:tblCellSpacing w:w="0" w:type="dxa"/>
        <w:tblInd w:w="0" w:type="dxa"/>
        <w:tblBorders>
          <w:top w:val="single" w:color="9C9B9B" w:sz="6" w:space="0"/>
          <w:left w:val="single" w:color="9C9B9B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02"/>
        <w:gridCol w:w="4059"/>
      </w:tblGrid>
      <w:tr>
        <w:tblPrEx>
          <w:tblBorders>
            <w:top w:val="single" w:color="9C9B9B" w:sz="6" w:space="0"/>
            <w:left w:val="single" w:color="9C9B9B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0" w:type="dxa"/>
        </w:trPr>
        <w:tc>
          <w:tcPr>
            <w:tcW w:w="4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Arial" w:hAnsi="Arial" w:eastAsia="宋体" w:cs="Arial"/>
                <w:color w:val="10101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101010"/>
                <w:kern w:val="0"/>
                <w:sz w:val="24"/>
                <w:szCs w:val="24"/>
              </w:rPr>
              <w:t>投资运作起始日</w:t>
            </w:r>
          </w:p>
        </w:tc>
        <w:tc>
          <w:tcPr>
            <w:tcW w:w="40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Arial" w:hAnsi="Arial" w:eastAsia="宋体" w:cs="Arial"/>
                <w:color w:val="10101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</w:rPr>
              <w:t>2021年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  <w:lang w:val="en-US" w:eastAsia="zh-CN"/>
              </w:rPr>
              <w:t>27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9C9B9B" w:sz="6" w:space="0"/>
            <w:left w:val="single" w:color="9C9B9B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44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Arial" w:hAnsi="Arial" w:eastAsia="宋体" w:cs="Arial"/>
                <w:color w:val="10101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101010"/>
                <w:kern w:val="0"/>
                <w:sz w:val="24"/>
                <w:szCs w:val="24"/>
              </w:rPr>
              <w:t>投资运作结束日</w:t>
            </w:r>
          </w:p>
        </w:tc>
        <w:tc>
          <w:tcPr>
            <w:tcW w:w="4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Arial" w:hAnsi="Arial" w:eastAsia="宋体" w:cs="Arial"/>
                <w:color w:val="10101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</w:rPr>
              <w:t>2022年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</w:rPr>
              <w:t>月2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9C9B9B" w:sz="6" w:space="0"/>
            <w:left w:val="single" w:color="9C9B9B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44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Arial" w:hAnsi="Arial" w:eastAsia="宋体" w:cs="Arial"/>
                <w:color w:val="10101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101010"/>
                <w:kern w:val="0"/>
                <w:sz w:val="24"/>
                <w:szCs w:val="24"/>
              </w:rPr>
              <w:t>实际理财期限（天）</w:t>
            </w:r>
          </w:p>
        </w:tc>
        <w:tc>
          <w:tcPr>
            <w:tcW w:w="4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default" w:ascii="Arial" w:hAnsi="Arial" w:eastAsia="宋体" w:cs="Arial"/>
                <w:color w:val="10101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101010"/>
                <w:kern w:val="0"/>
                <w:sz w:val="24"/>
                <w:szCs w:val="24"/>
                <w:lang w:val="en-US" w:eastAsia="zh-CN"/>
              </w:rPr>
              <w:t>366</w:t>
            </w:r>
          </w:p>
        </w:tc>
      </w:tr>
      <w:tr>
        <w:tblPrEx>
          <w:tblBorders>
            <w:top w:val="single" w:color="9C9B9B" w:sz="6" w:space="0"/>
            <w:left w:val="single" w:color="9C9B9B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44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Arial" w:hAnsi="Arial" w:eastAsia="宋体" w:cs="Arial"/>
                <w:color w:val="10101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101010"/>
                <w:kern w:val="0"/>
                <w:sz w:val="24"/>
                <w:szCs w:val="24"/>
              </w:rPr>
              <w:t>产品到期单位净值</w:t>
            </w:r>
          </w:p>
        </w:tc>
        <w:tc>
          <w:tcPr>
            <w:tcW w:w="4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default" w:ascii="Arial" w:hAnsi="Arial" w:eastAsia="仿宋_GB2312" w:cs="Arial"/>
                <w:color w:val="10101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101010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101010"/>
                <w:kern w:val="0"/>
                <w:sz w:val="24"/>
                <w:szCs w:val="24"/>
                <w:lang w:val="en-US" w:eastAsia="zh-CN"/>
              </w:rPr>
              <w:t>.0401</w:t>
            </w:r>
          </w:p>
        </w:tc>
      </w:tr>
    </w:tbl>
    <w:p>
      <w:pPr>
        <w:widowControl/>
        <w:spacing w:before="150" w:line="360" w:lineRule="auto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　　客户兑付资金将于投资运作结束日后2个工作日内全部划入客户指定的账户。</w:t>
      </w:r>
    </w:p>
    <w:p>
      <w:pPr>
        <w:widowControl/>
        <w:spacing w:before="100" w:beforeAutospacing="1" w:after="100" w:afterAutospacing="1" w:line="360" w:lineRule="auto"/>
        <w:ind w:firstLine="480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特此报告。</w:t>
      </w:r>
    </w:p>
    <w:p>
      <w:pPr>
        <w:widowControl/>
        <w:spacing w:before="100" w:beforeAutospacing="1" w:after="100" w:afterAutospacing="1" w:line="360" w:lineRule="auto"/>
        <w:ind w:firstLine="480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感谢您投资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</w:rPr>
        <w:t>紫金农商</w:t>
      </w: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银行本期理财产品，敬请继续关注我行近期推出的其他理财产品。</w:t>
      </w:r>
    </w:p>
    <w:p>
      <w:pPr>
        <w:widowControl/>
        <w:spacing w:before="100" w:beforeAutospacing="1" w:after="100" w:afterAutospacing="1" w:line="360" w:lineRule="auto"/>
        <w:ind w:firstLine="480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 </w:t>
      </w:r>
    </w:p>
    <w:p>
      <w:pPr>
        <w:widowControl/>
        <w:spacing w:before="100" w:beforeAutospacing="1" w:after="100" w:afterAutospacing="1" w:line="360" w:lineRule="auto"/>
        <w:jc w:val="righ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江苏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</w:rPr>
        <w:t>紫金农村商业</w:t>
      </w: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银行股份有限公司</w:t>
      </w:r>
    </w:p>
    <w:p>
      <w:pPr>
        <w:widowControl/>
        <w:spacing w:before="100" w:beforeAutospacing="1" w:after="100" w:afterAutospacing="1" w:line="360" w:lineRule="auto"/>
        <w:jc w:val="righ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101010"/>
          <w:kern w:val="0"/>
          <w:sz w:val="24"/>
          <w:szCs w:val="24"/>
        </w:rPr>
        <w:t>2022年</w:t>
      </w:r>
      <w:r>
        <w:rPr>
          <w:rFonts w:hint="eastAsia" w:ascii="仿宋_GB2312" w:hAnsi="Times New Roman" w:eastAsia="仿宋_GB2312" w:cs="Times New Roman"/>
          <w:color w:val="101010"/>
          <w:kern w:val="0"/>
          <w:sz w:val="24"/>
          <w:szCs w:val="24"/>
          <w:lang w:val="en-US" w:eastAsia="zh-CN"/>
        </w:rPr>
        <w:t>9</w:t>
      </w:r>
      <w:r>
        <w:rPr>
          <w:rFonts w:hint="eastAsia" w:ascii="仿宋_GB2312" w:hAnsi="Times New Roman" w:eastAsia="仿宋_GB2312" w:cs="Times New Roman"/>
          <w:color w:val="101010"/>
          <w:kern w:val="0"/>
          <w:sz w:val="24"/>
          <w:szCs w:val="24"/>
        </w:rPr>
        <w:t>月2</w:t>
      </w:r>
      <w:r>
        <w:rPr>
          <w:rFonts w:hint="eastAsia" w:ascii="仿宋_GB2312" w:hAnsi="Times New Roman" w:eastAsia="仿宋_GB2312" w:cs="Times New Roman"/>
          <w:color w:val="101010"/>
          <w:kern w:val="0"/>
          <w:sz w:val="24"/>
          <w:szCs w:val="24"/>
          <w:lang w:val="en-US" w:eastAsia="zh-CN"/>
        </w:rPr>
        <w:t>8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color w:val="101010"/>
          <w:kern w:val="0"/>
          <w:sz w:val="24"/>
          <w:szCs w:val="24"/>
        </w:rPr>
        <w:t>日</w:t>
      </w:r>
    </w:p>
    <w:p>
      <w:pPr>
        <w:widowControl/>
        <w:spacing w:before="100" w:beforeAutospacing="1" w:after="100" w:afterAutospacing="1" w:line="360" w:lineRule="auto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443EC"/>
    <w:rsid w:val="000443EC"/>
    <w:rsid w:val="000A498F"/>
    <w:rsid w:val="00176CD0"/>
    <w:rsid w:val="00306A0D"/>
    <w:rsid w:val="00646B45"/>
    <w:rsid w:val="00675F93"/>
    <w:rsid w:val="00757224"/>
    <w:rsid w:val="007B39C5"/>
    <w:rsid w:val="008B5E21"/>
    <w:rsid w:val="009436A3"/>
    <w:rsid w:val="009D1E7E"/>
    <w:rsid w:val="009E7C04"/>
    <w:rsid w:val="00A6397B"/>
    <w:rsid w:val="00BB0FB1"/>
    <w:rsid w:val="00C46546"/>
    <w:rsid w:val="00C46C15"/>
    <w:rsid w:val="00DB4EBE"/>
    <w:rsid w:val="00E1008A"/>
    <w:rsid w:val="00E957B6"/>
    <w:rsid w:val="00EC23FE"/>
    <w:rsid w:val="00F20FAB"/>
    <w:rsid w:val="00FC3EBE"/>
    <w:rsid w:val="11BA4F3E"/>
    <w:rsid w:val="4C6F2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228</Characters>
  <Lines>1</Lines>
  <Paragraphs>1</Paragraphs>
  <TotalTime>652</TotalTime>
  <ScaleCrop>false</ScaleCrop>
  <LinksUpToDate>false</LinksUpToDate>
  <CharactersWithSpaces>266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2020-03-03T07:50:00Z</dcterms:created>
  <dc:creator>user</dc:creator>
  <cp:lastModifiedBy>Lenovo</cp:lastModifiedBy>
  <dcterms:modified xsi:type="dcterms:W3CDTF">2022-09-28T03:24:57Z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